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11 (Охрана труда. Производственные факторы.)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Граница между опасными и вредными производственными факторами до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таточно условна, большое значение имеет интенсивность воздействия того или иного фактора, и соответственно они могут переходить из опасного во вредное состояние и обратно.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опасных и вредных производственных факторов:</w:t>
      </w:r>
    </w:p>
    <w:p w:rsidR="007579D3" w:rsidRPr="00B54861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физические (</w:t>
      </w:r>
      <w:r w:rsidRPr="00B54861">
        <w:rPr>
          <w:sz w:val="28"/>
          <w:szCs w:val="28"/>
        </w:rPr>
        <w:t>движущиеся части машин и механизмов, повышенный уровень вибр</w:t>
      </w:r>
      <w:r w:rsidRPr="00B54861">
        <w:rPr>
          <w:sz w:val="28"/>
          <w:szCs w:val="28"/>
        </w:rPr>
        <w:t>а</w:t>
      </w:r>
      <w:r w:rsidRPr="00B54861">
        <w:rPr>
          <w:sz w:val="28"/>
          <w:szCs w:val="28"/>
        </w:rPr>
        <w:t>ции, повышенный уровень шума, аномальная температура воздуха, повышенная яркость св</w:t>
      </w:r>
      <w:r w:rsidRPr="00B54861">
        <w:rPr>
          <w:sz w:val="28"/>
          <w:szCs w:val="28"/>
        </w:rPr>
        <w:t>е</w:t>
      </w:r>
      <w:r w:rsidRPr="00B54861">
        <w:rPr>
          <w:sz w:val="28"/>
          <w:szCs w:val="28"/>
        </w:rPr>
        <w:t>та и т. д.);</w:t>
      </w:r>
    </w:p>
    <w:p w:rsidR="007579D3" w:rsidRPr="00B54861" w:rsidRDefault="007579D3" w:rsidP="007579D3">
      <w:pPr>
        <w:ind w:firstLine="540"/>
        <w:jc w:val="both"/>
        <w:rPr>
          <w:sz w:val="28"/>
          <w:szCs w:val="28"/>
        </w:rPr>
      </w:pPr>
      <w:r w:rsidRPr="00B54861">
        <w:rPr>
          <w:sz w:val="28"/>
          <w:szCs w:val="28"/>
        </w:rPr>
        <w:t>- химические (токсичные газы, токсичная пыль, сварочная аэрозоль и .т. д.);</w:t>
      </w:r>
    </w:p>
    <w:p w:rsidR="007579D3" w:rsidRPr="00B54861" w:rsidRDefault="007579D3" w:rsidP="007579D3">
      <w:pPr>
        <w:ind w:firstLine="540"/>
        <w:jc w:val="both"/>
        <w:rPr>
          <w:sz w:val="28"/>
          <w:szCs w:val="28"/>
        </w:rPr>
      </w:pPr>
      <w:r w:rsidRPr="00B54861">
        <w:rPr>
          <w:sz w:val="28"/>
          <w:szCs w:val="28"/>
        </w:rPr>
        <w:t>- биологические (вирусные штаммы, хищные и ядовитые животные);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 w:rsidRPr="006A75C9">
        <w:rPr>
          <w:sz w:val="28"/>
          <w:szCs w:val="28"/>
        </w:rPr>
        <w:t>- психофизиологические (умственное перенапряжение, эмоциональный стресс, сверхнормативные физические нагрузки).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13 (Охрана труда. Методы обеспечения безопасности)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Устройство сигнализации предназначены для сообщения персоналу о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жиме оборудования и о возникающих аварийных ситуациях.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способу передачи информации сигнализация может быть: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световая (включающиеся проблесковые маячки при авариях, </w:t>
      </w:r>
      <w:r w:rsidRPr="007D1DE7">
        <w:rPr>
          <w:sz w:val="28"/>
          <w:szCs w:val="28"/>
        </w:rPr>
        <w:t>подсветка на контрольно-измерительных пр</w:t>
      </w:r>
      <w:r w:rsidRPr="007D1DE7">
        <w:rPr>
          <w:sz w:val="28"/>
          <w:szCs w:val="28"/>
        </w:rPr>
        <w:t>и</w:t>
      </w:r>
      <w:r w:rsidRPr="007D1DE7">
        <w:rPr>
          <w:sz w:val="28"/>
          <w:szCs w:val="28"/>
        </w:rPr>
        <w:t>борах)</w:t>
      </w:r>
      <w:r>
        <w:rPr>
          <w:sz w:val="28"/>
          <w:szCs w:val="28"/>
        </w:rPr>
        <w:t>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 w:rsidRPr="007D1DE7">
        <w:rPr>
          <w:sz w:val="28"/>
          <w:szCs w:val="28"/>
        </w:rPr>
        <w:t>- звуковая (звонок при начале движения механизма или узла механизма);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светозвуковая (</w:t>
      </w:r>
      <w:r w:rsidRPr="007D1DE7">
        <w:rPr>
          <w:sz w:val="28"/>
          <w:szCs w:val="28"/>
        </w:rPr>
        <w:t>сирена и включение проблескового маячка при аварийных ситуац</w:t>
      </w:r>
      <w:r w:rsidRPr="007D1DE7">
        <w:rPr>
          <w:sz w:val="28"/>
          <w:szCs w:val="28"/>
        </w:rPr>
        <w:t>и</w:t>
      </w:r>
      <w:r w:rsidRPr="007D1DE7">
        <w:rPr>
          <w:sz w:val="28"/>
          <w:szCs w:val="28"/>
        </w:rPr>
        <w:t>ях</w:t>
      </w:r>
      <w:r>
        <w:rPr>
          <w:sz w:val="28"/>
          <w:szCs w:val="28"/>
        </w:rPr>
        <w:t>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одоризационная (применяется в газовом хозяйстве, </w:t>
      </w:r>
      <w:r w:rsidRPr="007D1DE7">
        <w:rPr>
          <w:sz w:val="28"/>
          <w:szCs w:val="28"/>
        </w:rPr>
        <w:t>добавление аромат</w:t>
      </w:r>
      <w:r w:rsidRPr="007D1DE7">
        <w:rPr>
          <w:sz w:val="28"/>
          <w:szCs w:val="28"/>
        </w:rPr>
        <w:t>и</w:t>
      </w:r>
      <w:r w:rsidRPr="007D1DE7">
        <w:rPr>
          <w:sz w:val="28"/>
          <w:szCs w:val="28"/>
        </w:rPr>
        <w:t xml:space="preserve">ческих углеводородов в </w:t>
      </w:r>
      <w:r>
        <w:rPr>
          <w:sz w:val="28"/>
          <w:szCs w:val="28"/>
        </w:rPr>
        <w:t>метан, пропан-бутан).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Знаки безопасности разделяются на четыре группы: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запрещающие (круглой формы, с красной полосой на белом фоне);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предупреждающие (треугольник, черная полоса по периметру, в центре желтый фон);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предписывающие (прямоугольник, зеленая полоса по периметру, в центре белый фон);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указательные (прямоугольник синего цвета, в центре белый фон).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Средства индивидуальной защиты: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головы (каски, каскетки, береты);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глаз (защитные очки);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ушей (наушники, вкладыши);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органов дыхания (противогазы, респираторы);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рук (перчатки, рукавицы);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ног (сапоги, ботинки, калоши, бахилы);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лица (защитные щитки и маски);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спец. одежда;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предохранительные пояса;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дерматологические средства.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7579D3"/>
    <w:rsid w:val="003134CF"/>
    <w:rsid w:val="00757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2020-02-05T22:32:00Z</dcterms:created>
  <dcterms:modified xsi:type="dcterms:W3CDTF">2020-02-05T22:32:00Z</dcterms:modified>
</cp:coreProperties>
</file>